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CF9A" w14:textId="0AF4CACE" w:rsidR="00CF1CC7" w:rsidRDefault="00C6575F" w:rsidP="00C6575F">
      <w:pPr>
        <w:pStyle w:val="Heading1"/>
      </w:pPr>
      <w:r w:rsidRPr="00C6575F">
        <w:rPr>
          <w:rStyle w:val="TitleChar"/>
          <w:spacing w:val="0"/>
          <w:kern w:val="0"/>
          <w:sz w:val="32"/>
          <w:szCs w:val="32"/>
        </w:rPr>
        <w:t xml:space="preserve">Guidance for Safe Working in Post-Production and VFX during the </w:t>
      </w:r>
      <w:r>
        <w:rPr>
          <w:rStyle w:val="TitleChar"/>
          <w:spacing w:val="0"/>
          <w:kern w:val="0"/>
          <w:sz w:val="32"/>
          <w:szCs w:val="32"/>
        </w:rPr>
        <w:t>C</w:t>
      </w:r>
      <w:r w:rsidRPr="00C6575F">
        <w:rPr>
          <w:rStyle w:val="TitleChar"/>
          <w:spacing w:val="0"/>
          <w:kern w:val="0"/>
          <w:sz w:val="32"/>
          <w:szCs w:val="32"/>
        </w:rPr>
        <w:t>OVID-19 Pandemic</w:t>
      </w:r>
      <w:r w:rsidR="0026719D">
        <w:rPr>
          <w:rStyle w:val="TitleChar"/>
          <w:spacing w:val="0"/>
          <w:kern w:val="0"/>
          <w:sz w:val="32"/>
          <w:szCs w:val="32"/>
        </w:rPr>
        <w:t xml:space="preserve"> (</w:t>
      </w:r>
      <w:r w:rsidR="0080607F">
        <w:t>Version control</w:t>
      </w:r>
      <w:r>
        <w:t xml:space="preserve"> document</w:t>
      </w:r>
      <w:r w:rsidR="0026719D">
        <w:t>)</w:t>
      </w:r>
    </w:p>
    <w:p w14:paraId="069DB754" w14:textId="77777777" w:rsidR="00C6575F" w:rsidRPr="00C6575F" w:rsidRDefault="00C6575F" w:rsidP="00C6575F"/>
    <w:p w14:paraId="5E11592E" w14:textId="3FB1658C" w:rsidR="00B74D83" w:rsidRDefault="00B74D83" w:rsidP="00F32959">
      <w:pPr>
        <w:pStyle w:val="Heading2"/>
      </w:pPr>
      <w:r>
        <w:t>Version 1.3 Published 3</w:t>
      </w:r>
      <w:r w:rsidRPr="00B74D83">
        <w:rPr>
          <w:vertAlign w:val="superscript"/>
        </w:rPr>
        <w:t>rd</w:t>
      </w:r>
      <w:r>
        <w:t xml:space="preserve"> July</w:t>
      </w:r>
      <w:r w:rsidR="00261991">
        <w:t xml:space="preserve"> 2020</w:t>
      </w:r>
    </w:p>
    <w:p w14:paraId="1D07A7C2" w14:textId="3972B516" w:rsidR="00DF5EA9" w:rsidRPr="00DF5EA9" w:rsidRDefault="00DF5EA9" w:rsidP="00DF5EA9">
      <w:r>
        <w:t>The following changes were made from version 1.2</w:t>
      </w:r>
    </w:p>
    <w:p w14:paraId="13918F24" w14:textId="66E11A78" w:rsidR="00DF5EA9" w:rsidRDefault="00D65EA8" w:rsidP="000659A9">
      <w:pPr>
        <w:pStyle w:val="Heading3"/>
      </w:pPr>
      <w:r>
        <w:t>Paragraph 1.10</w:t>
      </w:r>
    </w:p>
    <w:p w14:paraId="64C16720" w14:textId="06B0AE04" w:rsidR="00D65EA8" w:rsidRDefault="00572700" w:rsidP="00DF5EA9">
      <w:r>
        <w:t xml:space="preserve">Note added </w:t>
      </w:r>
      <w:r w:rsidR="00F832AF">
        <w:t>regarding</w:t>
      </w:r>
      <w:r>
        <w:t xml:space="preserve"> the point at which visitors will be allow</w:t>
      </w:r>
      <w:r w:rsidR="00F832AF">
        <w:t>ed</w:t>
      </w:r>
      <w:r>
        <w:t xml:space="preserve"> onto Company premises as a matter of course</w:t>
      </w:r>
      <w:r w:rsidR="00CE7355">
        <w:t>. It</w:t>
      </w:r>
      <w:r>
        <w:t xml:space="preserve"> is approaching but is not yet here and that it is being kept under </w:t>
      </w:r>
      <w:r w:rsidR="00CE7355">
        <w:t xml:space="preserve">regular </w:t>
      </w:r>
      <w:r>
        <w:t>review.</w:t>
      </w:r>
    </w:p>
    <w:p w14:paraId="4C777E16" w14:textId="6EC434F3" w:rsidR="00572700" w:rsidRDefault="000659A9" w:rsidP="000659A9">
      <w:pPr>
        <w:pStyle w:val="Heading3"/>
      </w:pPr>
      <w:r>
        <w:t xml:space="preserve">Section 5 </w:t>
      </w:r>
    </w:p>
    <w:p w14:paraId="78303D65" w14:textId="6C6041EF" w:rsidR="000659A9" w:rsidRDefault="000659A9" w:rsidP="000659A9">
      <w:r>
        <w:t>Entire section replaced</w:t>
      </w:r>
      <w:r w:rsidR="0014713A">
        <w:t xml:space="preserve"> and renamed. Was “Current Government Restriction</w:t>
      </w:r>
      <w:r w:rsidR="003D2233">
        <w:t>s</w:t>
      </w:r>
      <w:r w:rsidR="0014713A">
        <w:t xml:space="preserve">” and comprised a summary of the headline </w:t>
      </w:r>
      <w:r w:rsidR="00E04C1F">
        <w:t>policy</w:t>
      </w:r>
      <w:r w:rsidR="0014713A">
        <w:t xml:space="preserve">. </w:t>
      </w:r>
      <w:r w:rsidR="007C1046">
        <w:t>As the devolved nations are now significantly, the section has been update</w:t>
      </w:r>
      <w:r w:rsidR="00760EAA">
        <w:t>d to provide links to their websites.</w:t>
      </w:r>
      <w:r w:rsidR="007873A4">
        <w:t xml:space="preserve"> </w:t>
      </w:r>
      <w:r w:rsidR="00955923">
        <w:t xml:space="preserve">Summary of policy removed to </w:t>
      </w:r>
      <w:r w:rsidR="006539B6">
        <w:t>avoid repetition</w:t>
      </w:r>
      <w:r w:rsidR="007B0E78">
        <w:t xml:space="preserve">, </w:t>
      </w:r>
      <w:r w:rsidR="006539B6">
        <w:t xml:space="preserve">to facilitate ease of document maintenance </w:t>
      </w:r>
      <w:r w:rsidR="007B0E78">
        <w:t>and avoid confusion</w:t>
      </w:r>
      <w:r w:rsidR="000A1042">
        <w:t xml:space="preserve"> given </w:t>
      </w:r>
      <w:r w:rsidR="00A302B9">
        <w:t xml:space="preserve">the </w:t>
      </w:r>
      <w:r w:rsidR="000A1042">
        <w:t xml:space="preserve">many possible variations in devolved nations. </w:t>
      </w:r>
      <w:r w:rsidR="007873A4">
        <w:t xml:space="preserve">The section also acknowledges the existence of local lockdowns and the requirement of businesses to follow the restrictions </w:t>
      </w:r>
      <w:r w:rsidR="00A302B9">
        <w:t>which</w:t>
      </w:r>
      <w:r w:rsidR="007873A4">
        <w:t xml:space="preserve"> apply in their area.</w:t>
      </w:r>
    </w:p>
    <w:p w14:paraId="3AC1BC95" w14:textId="4BDA6504" w:rsidR="007873A4" w:rsidRDefault="00E3366A" w:rsidP="002F04A6">
      <w:pPr>
        <w:pStyle w:val="Heading3"/>
      </w:pPr>
      <w:r>
        <w:t>Paragraph</w:t>
      </w:r>
      <w:r w:rsidR="002F04A6">
        <w:t>s</w:t>
      </w:r>
      <w:r>
        <w:t xml:space="preserve"> 7.2.1</w:t>
      </w:r>
      <w:r w:rsidR="002F04A6">
        <w:t xml:space="preserve"> and 7.3.5</w:t>
      </w:r>
    </w:p>
    <w:p w14:paraId="233AD4AA" w14:textId="3A8DF225" w:rsidR="002F04A6" w:rsidRDefault="002F04A6" w:rsidP="000659A9">
      <w:r>
        <w:t>Updated to refer to the end of shielding on August 1</w:t>
      </w:r>
      <w:r w:rsidRPr="002F04A6">
        <w:rPr>
          <w:vertAlign w:val="superscript"/>
        </w:rPr>
        <w:t>st</w:t>
      </w:r>
      <w:r>
        <w:t xml:space="preserve"> for clinically extremely vulnerable individuals and the ending of SSP for those people</w:t>
      </w:r>
    </w:p>
    <w:p w14:paraId="728F57F8" w14:textId="63458BDB" w:rsidR="00572191" w:rsidRDefault="00572191" w:rsidP="00E60574">
      <w:pPr>
        <w:pStyle w:val="Heading3"/>
      </w:pPr>
      <w:r>
        <w:t xml:space="preserve">Paragraph 7.3.1 </w:t>
      </w:r>
    </w:p>
    <w:p w14:paraId="7E134452" w14:textId="1DC5365E" w:rsidR="00572191" w:rsidRDefault="00572191" w:rsidP="000659A9">
      <w:r>
        <w:t xml:space="preserve">Added reference </w:t>
      </w:r>
      <w:r w:rsidR="00E60574">
        <w:t xml:space="preserve">to “support bubble” </w:t>
      </w:r>
    </w:p>
    <w:p w14:paraId="137BE9E8" w14:textId="460A9844" w:rsidR="002F04A6" w:rsidRDefault="002F04A6" w:rsidP="002F04A6">
      <w:pPr>
        <w:pStyle w:val="Heading3"/>
      </w:pPr>
      <w:r>
        <w:t>Section 9</w:t>
      </w:r>
    </w:p>
    <w:p w14:paraId="642B3172" w14:textId="068D5DAD" w:rsidR="007873A4" w:rsidRDefault="004C2717" w:rsidP="000659A9">
      <w:r>
        <w:t xml:space="preserve">Major updates to this entire section to align with new government guidance on the obligations of business to gather contact details of visitors to facilitate </w:t>
      </w:r>
      <w:r w:rsidR="00635531">
        <w:t>data sharing</w:t>
      </w:r>
      <w:r>
        <w:t xml:space="preserve"> with NHS Test &amp; Trace</w:t>
      </w:r>
    </w:p>
    <w:p w14:paraId="7C11B226" w14:textId="66963097" w:rsidR="001758F9" w:rsidRDefault="001758F9" w:rsidP="00B66E7C">
      <w:pPr>
        <w:pStyle w:val="Heading3"/>
      </w:pPr>
      <w:r>
        <w:t>Paragraph 11.2.1</w:t>
      </w:r>
    </w:p>
    <w:p w14:paraId="2AD2FC61" w14:textId="01B4C854" w:rsidR="001758F9" w:rsidRDefault="00B66E7C" w:rsidP="000659A9">
      <w:r>
        <w:t xml:space="preserve">Updated </w:t>
      </w:r>
      <w:r w:rsidR="00082CE4">
        <w:t xml:space="preserve">list of who is allowed </w:t>
      </w:r>
      <w:r w:rsidR="00AA2B17">
        <w:t xml:space="preserve">to be admitted to the premises </w:t>
      </w:r>
      <w:r>
        <w:t xml:space="preserve">to allow for changes </w:t>
      </w:r>
      <w:r w:rsidR="001645E7">
        <w:t>after July 10</w:t>
      </w:r>
      <w:r w:rsidR="001645E7" w:rsidRPr="001645E7">
        <w:rPr>
          <w:vertAlign w:val="superscript"/>
        </w:rPr>
        <w:t>th</w:t>
      </w:r>
      <w:r w:rsidR="001645E7">
        <w:t xml:space="preserve"> </w:t>
      </w:r>
      <w:r>
        <w:t>to government restriction</w:t>
      </w:r>
      <w:r w:rsidR="001645E7">
        <w:t>s</w:t>
      </w:r>
      <w:r>
        <w:t xml:space="preserve"> on who should self</w:t>
      </w:r>
      <w:r w:rsidR="001645E7">
        <w:t>-</w:t>
      </w:r>
      <w:r>
        <w:t>isolate following foreign travel.</w:t>
      </w:r>
      <w:r w:rsidR="001645E7">
        <w:t xml:space="preserve"> This</w:t>
      </w:r>
      <w:r w:rsidR="00C241EA">
        <w:t xml:space="preserve"> refers to the list of countries deemed to be of low or high risk </w:t>
      </w:r>
      <w:r w:rsidR="00082CE4">
        <w:t xml:space="preserve">for travellers.  Also </w:t>
      </w:r>
      <w:r w:rsidR="00E045F4">
        <w:t xml:space="preserve">added </w:t>
      </w:r>
      <w:r w:rsidR="00082CE4">
        <w:t>an update regarding the pausing of shielding for clinically extremely vulnerable people</w:t>
      </w:r>
      <w:r w:rsidR="00CA0485">
        <w:t xml:space="preserve"> after August 1</w:t>
      </w:r>
      <w:r w:rsidR="00CA0485" w:rsidRPr="00CA0485">
        <w:rPr>
          <w:vertAlign w:val="superscript"/>
        </w:rPr>
        <w:t>st</w:t>
      </w:r>
      <w:r w:rsidR="00CA0485">
        <w:t>.</w:t>
      </w:r>
    </w:p>
    <w:p w14:paraId="57788900" w14:textId="6B66372F" w:rsidR="00AA2B17" w:rsidRPr="000659A9" w:rsidRDefault="00AA2B17" w:rsidP="003905F3">
      <w:pPr>
        <w:pStyle w:val="Heading3"/>
      </w:pPr>
      <w:r>
        <w:t>Paragraph 11</w:t>
      </w:r>
      <w:r w:rsidR="00DC62A3">
        <w:t>.6.2</w:t>
      </w:r>
    </w:p>
    <w:p w14:paraId="7428B39C" w14:textId="4B60084D" w:rsidR="00B74D83" w:rsidRDefault="003905F3" w:rsidP="003905F3">
      <w:r>
        <w:t>Updated to refer to “1m plus” social distancing</w:t>
      </w:r>
      <w:r w:rsidR="00DC62A3">
        <w:t xml:space="preserve"> changes</w:t>
      </w:r>
    </w:p>
    <w:p w14:paraId="0A131C3F" w14:textId="679FDF40" w:rsidR="00DC62A3" w:rsidRDefault="00DC62A3" w:rsidP="00451D15">
      <w:pPr>
        <w:pStyle w:val="Heading3"/>
      </w:pPr>
      <w:r>
        <w:t>Paragraph 11.6.6</w:t>
      </w:r>
    </w:p>
    <w:p w14:paraId="7B449042" w14:textId="1543B232" w:rsidR="00DC62A3" w:rsidRDefault="00451D15" w:rsidP="003905F3">
      <w:r>
        <w:t>Sentence delated about never being closer than 2m as it conflicted with new 1m plus policy.</w:t>
      </w:r>
    </w:p>
    <w:p w14:paraId="76B57B9B" w14:textId="65B4837C" w:rsidR="00DC62A3" w:rsidRDefault="00451D15" w:rsidP="00B9039C">
      <w:pPr>
        <w:pStyle w:val="Heading3"/>
      </w:pPr>
      <w:r>
        <w:t>Paragraph 12.5.8</w:t>
      </w:r>
    </w:p>
    <w:p w14:paraId="5925243B" w14:textId="2126062A" w:rsidR="00451D15" w:rsidRDefault="00451D15" w:rsidP="003905F3">
      <w:r>
        <w:t xml:space="preserve">New paragraph added in Audio Recording section highlighting the increased dangers </w:t>
      </w:r>
      <w:r w:rsidR="002D5721">
        <w:t xml:space="preserve">of aerosol transmission from </w:t>
      </w:r>
      <w:r>
        <w:t>performers shouting</w:t>
      </w:r>
      <w:r w:rsidR="00B9039C">
        <w:t xml:space="preserve">, </w:t>
      </w:r>
      <w:r w:rsidR="00F3679D">
        <w:t>singing,</w:t>
      </w:r>
      <w:r w:rsidR="00B9039C">
        <w:t xml:space="preserve"> or playing wind instruments.</w:t>
      </w:r>
    </w:p>
    <w:p w14:paraId="24991059" w14:textId="297B39C8" w:rsidR="00B9039C" w:rsidRDefault="00B9039C" w:rsidP="00B9039C">
      <w:pPr>
        <w:pStyle w:val="Heading3"/>
      </w:pPr>
      <w:r>
        <w:t>Appendix 1</w:t>
      </w:r>
    </w:p>
    <w:p w14:paraId="70A3DF60" w14:textId="77777777" w:rsidR="00B6138C" w:rsidRDefault="00B9039C" w:rsidP="003905F3">
      <w:r>
        <w:t>Updated Health Declaration Form to be compatible with Contact Tracing requirements</w:t>
      </w:r>
      <w:r w:rsidR="00455F77">
        <w:t xml:space="preserve">. (e.g. Collect telephone rather than email address). </w:t>
      </w:r>
    </w:p>
    <w:p w14:paraId="52C83603" w14:textId="77777777" w:rsidR="00B6138C" w:rsidRDefault="00F3679D" w:rsidP="003905F3">
      <w:r>
        <w:lastRenderedPageBreak/>
        <w:br/>
      </w:r>
      <w:r w:rsidR="005B03E4">
        <w:t>Condition d) now references support bubbles</w:t>
      </w:r>
    </w:p>
    <w:p w14:paraId="662AF7D6" w14:textId="77777777" w:rsidR="00AD076E" w:rsidRDefault="00F3679D" w:rsidP="003905F3">
      <w:r>
        <w:br/>
      </w:r>
      <w:r w:rsidR="000208B5">
        <w:t xml:space="preserve">Condition e) now </w:t>
      </w:r>
      <w:r w:rsidR="00DA1C3C">
        <w:t>offers</w:t>
      </w:r>
      <w:r w:rsidR="000208B5">
        <w:t xml:space="preserve"> alternative wording </w:t>
      </w:r>
      <w:r w:rsidR="00DA1C3C">
        <w:t>for beyond July 10</w:t>
      </w:r>
      <w:r w:rsidR="00DA1C3C" w:rsidRPr="00DA1C3C">
        <w:rPr>
          <w:vertAlign w:val="superscript"/>
        </w:rPr>
        <w:t>th</w:t>
      </w:r>
      <w:r w:rsidR="00DA1C3C">
        <w:t xml:space="preserve"> for relaxed quarantine from certain countries</w:t>
      </w:r>
      <w:r w:rsidR="003C21D7">
        <w:t>.</w:t>
      </w:r>
    </w:p>
    <w:p w14:paraId="09A5AEA6" w14:textId="1972C42E" w:rsidR="00DA1C3C" w:rsidRDefault="003C21D7" w:rsidP="003905F3">
      <w:r>
        <w:br/>
      </w:r>
      <w:r w:rsidR="00644E9D">
        <w:t>Consent question now added to allow visitors to opt-out of sharing data with NHS Test &amp; Trace.</w:t>
      </w:r>
    </w:p>
    <w:p w14:paraId="62DCE0B7" w14:textId="26379C71" w:rsidR="00AD076E" w:rsidRDefault="003F62E4" w:rsidP="003905F3">
      <w:r>
        <w:t>Retention period of contact tracing data now set at 21 days</w:t>
      </w:r>
    </w:p>
    <w:p w14:paraId="51616104" w14:textId="77777777" w:rsidR="00F3679D" w:rsidRDefault="00F3679D" w:rsidP="003905F3"/>
    <w:p w14:paraId="49A376A3" w14:textId="522D2567" w:rsidR="00F32959" w:rsidRDefault="00F32959" w:rsidP="00F32959">
      <w:pPr>
        <w:pStyle w:val="Heading2"/>
      </w:pPr>
      <w:r>
        <w:t>Version 1.2 Published 22</w:t>
      </w:r>
      <w:r w:rsidRPr="00F32959">
        <w:rPr>
          <w:vertAlign w:val="superscript"/>
        </w:rPr>
        <w:t>nd</w:t>
      </w:r>
      <w:r>
        <w:t xml:space="preserve"> June 2020</w:t>
      </w:r>
    </w:p>
    <w:p w14:paraId="2900CBA4" w14:textId="68699DD2" w:rsidR="00DF5EA9" w:rsidRPr="00DF5EA9" w:rsidRDefault="00DF5EA9" w:rsidP="00DF5EA9">
      <w:r>
        <w:t>The following changes were made from version 1.1</w:t>
      </w:r>
    </w:p>
    <w:p w14:paraId="6EC85EFB" w14:textId="72E08DCF" w:rsidR="00F32959" w:rsidRDefault="009C6089" w:rsidP="000659A9">
      <w:pPr>
        <w:pStyle w:val="Heading3"/>
      </w:pPr>
      <w:r>
        <w:t>Paragraph 9.1.1 to Paragraph 9.1.3</w:t>
      </w:r>
      <w:r w:rsidR="00E4530D">
        <w:t xml:space="preserve"> and </w:t>
      </w:r>
      <w:r w:rsidR="00D80CF3">
        <w:t>Paragraph 11.2.1</w:t>
      </w:r>
      <w:r w:rsidR="00093D02">
        <w:t>, Paragraph 11.10.9</w:t>
      </w:r>
    </w:p>
    <w:p w14:paraId="07C43E7A" w14:textId="0C9A3726" w:rsidR="00F32959" w:rsidRDefault="00E66A00" w:rsidP="009C6089">
      <w:r>
        <w:t>References to the NHS smartphone app updated to be consistent with the current status of the app</w:t>
      </w:r>
      <w:r w:rsidR="00093D02">
        <w:t>’</w:t>
      </w:r>
      <w:r>
        <w:t xml:space="preserve">s development </w:t>
      </w:r>
    </w:p>
    <w:p w14:paraId="7B453191" w14:textId="3495CB55" w:rsidR="006930EB" w:rsidRDefault="00345A0E" w:rsidP="00847839">
      <w:pPr>
        <w:pStyle w:val="Heading3"/>
      </w:pPr>
      <w:r>
        <w:t>Appendix 1</w:t>
      </w:r>
    </w:p>
    <w:p w14:paraId="11EBEB48" w14:textId="6F29FFE7" w:rsidR="00345A0E" w:rsidRDefault="00345A0E" w:rsidP="00345A0E">
      <w:r>
        <w:t xml:space="preserve">References to the NHS smartphone app removed from the </w:t>
      </w:r>
      <w:r w:rsidR="00847839">
        <w:t>questionnaire</w:t>
      </w:r>
    </w:p>
    <w:p w14:paraId="71A63FD6" w14:textId="35D46238" w:rsidR="00345A0E" w:rsidRDefault="0077087A" w:rsidP="009F2F09">
      <w:pPr>
        <w:pStyle w:val="Heading3"/>
      </w:pPr>
      <w:r>
        <w:t>Paragraph 6.10.10</w:t>
      </w:r>
    </w:p>
    <w:p w14:paraId="2FC8CB4C" w14:textId="77A5A55A" w:rsidR="0077087A" w:rsidRDefault="0077087A" w:rsidP="009C6089">
      <w:r>
        <w:t xml:space="preserve">New paragraph to cover </w:t>
      </w:r>
      <w:r w:rsidR="000E172E">
        <w:t xml:space="preserve">government </w:t>
      </w:r>
      <w:r>
        <w:t xml:space="preserve">requirement </w:t>
      </w:r>
      <w:r w:rsidR="000E172E">
        <w:t>to contact your local health protection team</w:t>
      </w:r>
      <w:r w:rsidR="00C46C4C">
        <w:t xml:space="preserve"> if there is more than one</w:t>
      </w:r>
      <w:r w:rsidR="00C46C4C" w:rsidRPr="00C46C4C">
        <w:t xml:space="preserve"> </w:t>
      </w:r>
      <w:r w:rsidR="00C46C4C">
        <w:t>case of Covid-19 in the workplace</w:t>
      </w:r>
      <w:r w:rsidR="009F2F09">
        <w:t>. Reference added</w:t>
      </w:r>
      <w:r w:rsidR="004E392C">
        <w:t xml:space="preserve"> for website to find your local team.</w:t>
      </w:r>
    </w:p>
    <w:p w14:paraId="2E4889FF" w14:textId="77777777" w:rsidR="0077087A" w:rsidRDefault="0077087A" w:rsidP="009C6089"/>
    <w:p w14:paraId="7808497D" w14:textId="77777777" w:rsidR="00345A0E" w:rsidRDefault="00345A0E" w:rsidP="009C6089"/>
    <w:p w14:paraId="72BAF6FA" w14:textId="466202BA" w:rsidR="0080607F" w:rsidRDefault="0080607F" w:rsidP="00C6575F">
      <w:pPr>
        <w:pStyle w:val="Heading2"/>
      </w:pPr>
      <w:r>
        <w:t>V</w:t>
      </w:r>
      <w:r w:rsidR="00C6575F">
        <w:t>er</w:t>
      </w:r>
      <w:r w:rsidR="00C46C4C">
        <w:t>sion</w:t>
      </w:r>
      <w:r w:rsidR="00C6575F">
        <w:t xml:space="preserve"> </w:t>
      </w:r>
      <w:r>
        <w:t>1.1 Published 15</w:t>
      </w:r>
      <w:r w:rsidRPr="0080607F">
        <w:rPr>
          <w:vertAlign w:val="superscript"/>
        </w:rPr>
        <w:t>th</w:t>
      </w:r>
      <w:r>
        <w:t xml:space="preserve"> June 2020</w:t>
      </w:r>
    </w:p>
    <w:p w14:paraId="1656CE2B" w14:textId="31F2A951" w:rsidR="00C6575F" w:rsidRDefault="00D7252B" w:rsidP="00D7252B">
      <w:r>
        <w:t>The following changes were made</w:t>
      </w:r>
      <w:r w:rsidR="00DF5EA9">
        <w:t xml:space="preserve"> from version 1.0</w:t>
      </w:r>
    </w:p>
    <w:p w14:paraId="6BC40A17" w14:textId="59A7D302" w:rsidR="00C6575F" w:rsidRDefault="00C6575F" w:rsidP="00C6575F">
      <w:pPr>
        <w:pStyle w:val="Heading3"/>
      </w:pPr>
      <w:r>
        <w:t>Paragraph 6.10.4</w:t>
      </w:r>
    </w:p>
    <w:p w14:paraId="4C4360CF" w14:textId="77777777" w:rsidR="0026719D" w:rsidRDefault="00C6575F" w:rsidP="0026719D">
      <w:r>
        <w:t>Added that Companies should strongly recommend that a suspected case of Covid 19 should order a test</w:t>
      </w:r>
      <w:r w:rsidR="0026719D">
        <w:t>. Note added to identify the different names for the test and trace system in the devolved nations</w:t>
      </w:r>
    </w:p>
    <w:p w14:paraId="306A277D" w14:textId="4825C359" w:rsidR="00C6575F" w:rsidRDefault="00C6575F" w:rsidP="00C6575F">
      <w:pPr>
        <w:pStyle w:val="Heading3"/>
      </w:pPr>
      <w:r>
        <w:t>Paragraph 6.10.6</w:t>
      </w:r>
    </w:p>
    <w:p w14:paraId="7379BBFA" w14:textId="63B76A6C" w:rsidR="00C6575F" w:rsidRDefault="00C6575F" w:rsidP="00C6575F">
      <w:r>
        <w:t>Changes to align with methodology of NHS test &amp; trace and added recommendation that co-workers be sent home to self-isolate as a precaution prior to receiving an official notice to isolate from NHS test &amp; trace.</w:t>
      </w:r>
      <w:r w:rsidRPr="00C6575F">
        <w:t xml:space="preserve"> </w:t>
      </w:r>
    </w:p>
    <w:p w14:paraId="0E7AA886" w14:textId="5347DEA2" w:rsidR="00C6575F" w:rsidRDefault="00C6575F" w:rsidP="00C6575F">
      <w:pPr>
        <w:pStyle w:val="Heading3"/>
      </w:pPr>
      <w:r>
        <w:t>Paragraph 6.10.9</w:t>
      </w:r>
    </w:p>
    <w:p w14:paraId="0734DEF9" w14:textId="3081A244" w:rsidR="00C6575F" w:rsidRDefault="00C6575F" w:rsidP="00C6575F">
      <w:r>
        <w:t>New paragraph to remind companies of their obligation to inform HSE under RIDDOR if an employee contracts COVID-19 at work</w:t>
      </w:r>
    </w:p>
    <w:p w14:paraId="17855177" w14:textId="6AE7B04E" w:rsidR="004D3439" w:rsidRDefault="004D3439" w:rsidP="00C6575F">
      <w:pPr>
        <w:pStyle w:val="Heading3"/>
      </w:pPr>
      <w:r>
        <w:t>Paragraph 9.1.1</w:t>
      </w:r>
    </w:p>
    <w:p w14:paraId="5563A016" w14:textId="471FD6F6" w:rsidR="004D3439" w:rsidRDefault="004D3439">
      <w:r>
        <w:t>Note added to identify the different names for the test and trace system in the devolved nations</w:t>
      </w:r>
    </w:p>
    <w:p w14:paraId="2B866F37" w14:textId="697EC89E" w:rsidR="004D3439" w:rsidRDefault="004D3439" w:rsidP="00C6575F">
      <w:pPr>
        <w:pStyle w:val="Heading3"/>
      </w:pPr>
      <w:r>
        <w:lastRenderedPageBreak/>
        <w:t>Paragraph 9.1.3</w:t>
      </w:r>
    </w:p>
    <w:p w14:paraId="3FE33B87" w14:textId="5F1FFDA3" w:rsidR="004D3439" w:rsidRDefault="004D3439">
      <w:r>
        <w:t xml:space="preserve">Clarified the action a worker must take ( i.e. go home immediately) if receiving a test and trace instruction whilst at work.  </w:t>
      </w:r>
    </w:p>
    <w:p w14:paraId="69523453" w14:textId="32D4BE8D" w:rsidR="00420C22" w:rsidRDefault="00420C22" w:rsidP="00C6575F">
      <w:pPr>
        <w:pStyle w:val="Heading3"/>
      </w:pPr>
      <w:r>
        <w:t xml:space="preserve">Paragraph 9.1.6 </w:t>
      </w:r>
    </w:p>
    <w:p w14:paraId="03757FA3" w14:textId="5787480A" w:rsidR="00420C22" w:rsidRDefault="00420C22">
      <w:r>
        <w:t xml:space="preserve">New paragraph to emphasise the need for employees to tell employers of possible COVID-19 infection and that it may be a disciplinary offence to not disclose this. It may also be a disciplinary offence to </w:t>
      </w:r>
      <w:r w:rsidRPr="00E12CFF">
        <w:t>attend the workplace in contravention of a test and trace notice</w:t>
      </w:r>
    </w:p>
    <w:p w14:paraId="7BE37E2C" w14:textId="450BD431" w:rsidR="00267AA8" w:rsidRDefault="00267AA8" w:rsidP="00C6575F">
      <w:pPr>
        <w:pStyle w:val="Heading3"/>
      </w:pPr>
      <w:r>
        <w:t xml:space="preserve">Paragraph 9.1.7 </w:t>
      </w:r>
    </w:p>
    <w:p w14:paraId="71D82946" w14:textId="7A007F40" w:rsidR="00267AA8" w:rsidRDefault="00267AA8">
      <w:r>
        <w:t>New paragraph to clarify pay or SSP whilst in official self</w:t>
      </w:r>
      <w:r w:rsidR="00C6575F">
        <w:t>-</w:t>
      </w:r>
      <w:r>
        <w:t>isolation</w:t>
      </w:r>
      <w:r w:rsidR="00C6575F">
        <w:t xml:space="preserve"> after notification by the test &amp; trace system</w:t>
      </w:r>
    </w:p>
    <w:p w14:paraId="6839ABCE" w14:textId="0E29B056" w:rsidR="00C6575F" w:rsidRDefault="00C6575F" w:rsidP="00C6575F">
      <w:pPr>
        <w:pStyle w:val="Heading2"/>
      </w:pPr>
      <w:r>
        <w:t>Paragraph 11.8.2</w:t>
      </w:r>
    </w:p>
    <w:p w14:paraId="0780F2CE" w14:textId="6BFF45B1" w:rsidR="00C6575F" w:rsidRDefault="00C6575F" w:rsidP="00C6575F">
      <w:r>
        <w:t>Changes made to sync with government regulation for mandatory wearing of face coverings on public transport</w:t>
      </w:r>
      <w:r w:rsidR="0026719D">
        <w:t>. Note regarding Uber decision to ask drivers and passengers to wear face coverings.</w:t>
      </w:r>
    </w:p>
    <w:p w14:paraId="04A5DD97" w14:textId="77777777" w:rsidR="0026719D" w:rsidRDefault="0026719D" w:rsidP="0026719D">
      <w:pPr>
        <w:pStyle w:val="Heading2"/>
      </w:pPr>
    </w:p>
    <w:p w14:paraId="7ADAFC9C" w14:textId="02B569BB" w:rsidR="0026719D" w:rsidRDefault="0026719D" w:rsidP="0026719D">
      <w:pPr>
        <w:pStyle w:val="Heading2"/>
      </w:pPr>
      <w:r>
        <w:t>Version 1.0 Published 1</w:t>
      </w:r>
      <w:r w:rsidRPr="0080607F">
        <w:rPr>
          <w:vertAlign w:val="superscript"/>
        </w:rPr>
        <w:t>st</w:t>
      </w:r>
      <w:r>
        <w:t xml:space="preserve"> June 2020</w:t>
      </w:r>
    </w:p>
    <w:p w14:paraId="3E19E6BB" w14:textId="52EA3074" w:rsidR="0026719D" w:rsidRDefault="0026719D" w:rsidP="0026719D">
      <w:r>
        <w:t>First publication</w:t>
      </w:r>
      <w:r w:rsidR="004E392C">
        <w:t xml:space="preserve"> of the original document</w:t>
      </w:r>
    </w:p>
    <w:p w14:paraId="19920342" w14:textId="78EF6AB3" w:rsidR="002C7A4D" w:rsidRDefault="002C7A4D"/>
    <w:sectPr w:rsidR="002C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547"/>
    <w:multiLevelType w:val="multilevel"/>
    <w:tmpl w:val="5C92E01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2F5496" w:themeColor="accent1" w:themeShade="B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7F"/>
    <w:rsid w:val="000207D9"/>
    <w:rsid w:val="000208B5"/>
    <w:rsid w:val="000659A9"/>
    <w:rsid w:val="00082CE4"/>
    <w:rsid w:val="00093D02"/>
    <w:rsid w:val="000A1042"/>
    <w:rsid w:val="000E172E"/>
    <w:rsid w:val="0014713A"/>
    <w:rsid w:val="001645E7"/>
    <w:rsid w:val="001758F9"/>
    <w:rsid w:val="00261991"/>
    <w:rsid w:val="0026719D"/>
    <w:rsid w:val="00267AA8"/>
    <w:rsid w:val="002C7A4D"/>
    <w:rsid w:val="002D5721"/>
    <w:rsid w:val="002E15D0"/>
    <w:rsid w:val="002F04A6"/>
    <w:rsid w:val="00345A0E"/>
    <w:rsid w:val="003905F3"/>
    <w:rsid w:val="003C21D7"/>
    <w:rsid w:val="003C366D"/>
    <w:rsid w:val="003D2233"/>
    <w:rsid w:val="003F62E4"/>
    <w:rsid w:val="00420C22"/>
    <w:rsid w:val="00451D15"/>
    <w:rsid w:val="00455F77"/>
    <w:rsid w:val="004C2717"/>
    <w:rsid w:val="004D3439"/>
    <w:rsid w:val="004E392C"/>
    <w:rsid w:val="00572191"/>
    <w:rsid w:val="00572700"/>
    <w:rsid w:val="005B03E4"/>
    <w:rsid w:val="00635531"/>
    <w:rsid w:val="00635BB6"/>
    <w:rsid w:val="00644E9D"/>
    <w:rsid w:val="006539B6"/>
    <w:rsid w:val="006930EB"/>
    <w:rsid w:val="00760EAA"/>
    <w:rsid w:val="0077087A"/>
    <w:rsid w:val="007873A4"/>
    <w:rsid w:val="007B0E78"/>
    <w:rsid w:val="007C1046"/>
    <w:rsid w:val="0080607F"/>
    <w:rsid w:val="0083067F"/>
    <w:rsid w:val="00847839"/>
    <w:rsid w:val="00955923"/>
    <w:rsid w:val="009A2B26"/>
    <w:rsid w:val="009C6089"/>
    <w:rsid w:val="009F2F09"/>
    <w:rsid w:val="00A302B9"/>
    <w:rsid w:val="00AA2B17"/>
    <w:rsid w:val="00AD076E"/>
    <w:rsid w:val="00B6138C"/>
    <w:rsid w:val="00B66E7C"/>
    <w:rsid w:val="00B74D83"/>
    <w:rsid w:val="00B9039C"/>
    <w:rsid w:val="00BB703A"/>
    <w:rsid w:val="00C241EA"/>
    <w:rsid w:val="00C46C4C"/>
    <w:rsid w:val="00C6575F"/>
    <w:rsid w:val="00CA0485"/>
    <w:rsid w:val="00CE7355"/>
    <w:rsid w:val="00CF1CC7"/>
    <w:rsid w:val="00D65EA8"/>
    <w:rsid w:val="00D7252B"/>
    <w:rsid w:val="00D80CF3"/>
    <w:rsid w:val="00DA1C3C"/>
    <w:rsid w:val="00DC62A3"/>
    <w:rsid w:val="00DF5EA9"/>
    <w:rsid w:val="00E045F4"/>
    <w:rsid w:val="00E04C1F"/>
    <w:rsid w:val="00E3366A"/>
    <w:rsid w:val="00E4530D"/>
    <w:rsid w:val="00E60574"/>
    <w:rsid w:val="00E66A00"/>
    <w:rsid w:val="00F32959"/>
    <w:rsid w:val="00F3679D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DA34"/>
  <w15:chartTrackingRefBased/>
  <w15:docId w15:val="{B95AEF8A-39DA-4668-83B7-366EC57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635BB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D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7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5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5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803afd7-1522-426a-a3e3-315c16905a99">
      <Terms xmlns="http://schemas.microsoft.com/office/infopath/2007/PartnerControls"/>
    </TaxKeywordTaxHTField>
    <TaxCatchAll xmlns="2803afd7-1522-426a-a3e3-315c16905a9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244816751349A824FD095CCE9051" ma:contentTypeVersion="14" ma:contentTypeDescription="Create a new document." ma:contentTypeScope="" ma:versionID="fa3dc315f4eee40303632b48adf60738">
  <xsd:schema xmlns:xsd="http://www.w3.org/2001/XMLSchema" xmlns:xs="http://www.w3.org/2001/XMLSchema" xmlns:p="http://schemas.microsoft.com/office/2006/metadata/properties" xmlns:ns2="2803afd7-1522-426a-a3e3-315c16905a99" xmlns:ns3="6fb4f3d2-d5cb-4260-8c16-0b6b361bdeaa" targetNamespace="http://schemas.microsoft.com/office/2006/metadata/properties" ma:root="true" ma:fieldsID="c182137bfd510451ed111c24b2cbd97c" ns2:_="" ns3:_="">
    <xsd:import namespace="2803afd7-1522-426a-a3e3-315c16905a99"/>
    <xsd:import namespace="6fb4f3d2-d5cb-4260-8c16-0b6b361bde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TaxKeywordTaxHTField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afd7-1522-426a-a3e3-315c16905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552bf1f0-e671-4c64-86cc-10cb32d0bf0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6c33f129-2a1c-4c14-9859-d3ef62d2deb4}" ma:internalName="TaxCatchAll" ma:showField="CatchAllData" ma:web="2803afd7-1522-426a-a3e3-315c16905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f3d2-d5cb-4260-8c16-0b6b361bd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CBC38-D29A-4C89-8E06-C6B137A766DF}">
  <ds:schemaRefs>
    <ds:schemaRef ds:uri="http://schemas.microsoft.com/office/2006/metadata/properties"/>
    <ds:schemaRef ds:uri="http://schemas.microsoft.com/office/infopath/2007/PartnerControls"/>
    <ds:schemaRef ds:uri="2803afd7-1522-426a-a3e3-315c16905a99"/>
  </ds:schemaRefs>
</ds:datastoreItem>
</file>

<file path=customXml/itemProps2.xml><?xml version="1.0" encoding="utf-8"?>
<ds:datastoreItem xmlns:ds="http://schemas.openxmlformats.org/officeDocument/2006/customXml" ds:itemID="{1F473529-98D0-4747-A28D-8097C4EF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3afd7-1522-426a-a3e3-315c16905a99"/>
    <ds:schemaRef ds:uri="6fb4f3d2-d5cb-4260-8c16-0b6b361bd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32635-2905-4F58-9EBA-CAEDAB715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Hatton</dc:creator>
  <cp:keywords/>
  <dc:description/>
  <cp:lastModifiedBy>Neil Hatton</cp:lastModifiedBy>
  <cp:revision>50</cp:revision>
  <dcterms:created xsi:type="dcterms:W3CDTF">2020-07-03T11:23:00Z</dcterms:created>
  <dcterms:modified xsi:type="dcterms:W3CDTF">2020-07-03T16:38:00Z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0x0101007FC5244816751349A824FD095CCE9051</vt:lpwstr>
  </property>
  <property fmtid="{D5CDD505-2E9C-101B-9397-08002B2CF9AE}" pid="3" name="TaxKeyword">
    <vt:lpwstr/>
  </property>
</Properties>
</file>